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B658D" w14:textId="77777777" w:rsidR="008C36E8" w:rsidRDefault="008C36E8" w:rsidP="008C36E8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Проект</w:t>
      </w:r>
      <w:r>
        <w:rPr>
          <w:rStyle w:val="normaltextrun"/>
          <w:color w:val="000000"/>
          <w:sz w:val="26"/>
          <w:szCs w:val="26"/>
          <w:shd w:val="clear" w:color="auto" w:fill="FFFFFF"/>
        </w:rPr>
        <w:t>!</w:t>
      </w:r>
    </w:p>
    <w:p w14:paraId="1033C8B0" w14:textId="79816E94" w:rsidR="008C36E8" w:rsidRDefault="008C36E8" w:rsidP="008C36E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757C289C" w14:textId="77777777" w:rsidR="00B43BFC" w:rsidRDefault="00B43BFC" w:rsidP="008C36E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1B45D3C2" w14:textId="77777777" w:rsidR="00954FB7" w:rsidRDefault="00954FB7" w:rsidP="008C36E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t>НАРЕДБА</w:t>
      </w:r>
    </w:p>
    <w:p w14:paraId="2DA6C215" w14:textId="397D6985" w:rsidR="008C36E8" w:rsidRDefault="008C36E8" w:rsidP="008C36E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</w:rPr>
      </w:pPr>
      <w:r>
        <w:rPr>
          <w:rStyle w:val="normaltextrun"/>
          <w:b/>
          <w:bCs/>
          <w:sz w:val="36"/>
          <w:szCs w:val="36"/>
          <w:lang w:val="bg-BG"/>
        </w:rPr>
        <w:t xml:space="preserve"> за изменение и допълнение на </w:t>
      </w:r>
      <w:bookmarkStart w:id="0" w:name="_Hlk63892464"/>
      <w:r>
        <w:rPr>
          <w:rStyle w:val="normaltextrun"/>
          <w:b/>
          <w:bCs/>
          <w:sz w:val="36"/>
          <w:szCs w:val="36"/>
          <w:lang w:val="bg-BG"/>
        </w:rPr>
        <w:t>Наредба № РД-02-20-9 от 21.05.2012 г. за функциониране на Единната система за гражданска регистрация</w:t>
      </w:r>
      <w:r>
        <w:rPr>
          <w:rStyle w:val="eop"/>
          <w:sz w:val="36"/>
          <w:szCs w:val="36"/>
        </w:rPr>
        <w:t> </w:t>
      </w:r>
    </w:p>
    <w:bookmarkEnd w:id="0"/>
    <w:p w14:paraId="717077AB" w14:textId="77777777" w:rsidR="008C36E8" w:rsidRDefault="008C36E8" w:rsidP="00B43B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2ABC560" w14:textId="77777777" w:rsidR="008C36E8" w:rsidRPr="00B43BFC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</w:rPr>
      </w:pPr>
      <w:r w:rsidRPr="00B43BFC">
        <w:rPr>
          <w:rStyle w:val="normaltextrun"/>
          <w:sz w:val="26"/>
          <w:szCs w:val="26"/>
          <w:lang w:val="bg-BG"/>
        </w:rPr>
        <w:t>Издадена от министъра на регионалното развитие и благоустройството, обн., ДВ, бр. 43 от 8.06.2012 г., изм. и доп., бр. 4 от 14.01.2014 г., в сила от 14.01.2014 г., изм., бр. 2 от 9.01.2015 г., в сила от 9.01.2015 г., доп., бр. 64 от 21.08.2015 г., в сила от 21.08.2015 г., изм. и доп., бр. 22 от 22.03.2016 г., в сила от 22.03.2016 г., бр. 32 от 13.04.2018 г., в сила от 13.04.2018 г.</w:t>
      </w:r>
      <w:r w:rsidRPr="00B43BFC">
        <w:rPr>
          <w:rStyle w:val="eop"/>
          <w:sz w:val="26"/>
          <w:szCs w:val="26"/>
        </w:rPr>
        <w:t> </w:t>
      </w:r>
    </w:p>
    <w:p w14:paraId="12BF96DF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i/>
          <w:iCs/>
          <w:sz w:val="26"/>
          <w:szCs w:val="26"/>
        </w:rPr>
      </w:pPr>
    </w:p>
    <w:p w14:paraId="5B0B95D2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i/>
          <w:iCs/>
          <w:sz w:val="26"/>
          <w:szCs w:val="26"/>
        </w:rPr>
      </w:pPr>
    </w:p>
    <w:p w14:paraId="667F7B98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b/>
          <w:bCs/>
          <w:sz w:val="26"/>
          <w:szCs w:val="26"/>
          <w:lang w:val="bg-BG"/>
        </w:rPr>
        <w:t>§ 1</w:t>
      </w:r>
      <w:r>
        <w:rPr>
          <w:rStyle w:val="eop"/>
          <w:b/>
          <w:bCs/>
          <w:i/>
          <w:iCs/>
          <w:sz w:val="26"/>
          <w:szCs w:val="26"/>
          <w:lang w:val="bg-BG"/>
        </w:rPr>
        <w:t xml:space="preserve">. </w:t>
      </w:r>
      <w:r>
        <w:rPr>
          <w:rStyle w:val="eop"/>
          <w:sz w:val="26"/>
          <w:szCs w:val="26"/>
          <w:lang w:val="bg-BG"/>
        </w:rPr>
        <w:t>В чл. 75, ал. 1 и ал. 2 думата „ежедневно“ се заличава и се заменя с думите „незабавно след промяна на данните“.</w:t>
      </w:r>
    </w:p>
    <w:p w14:paraId="43B55C0C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i/>
          <w:iCs/>
          <w:sz w:val="26"/>
          <w:szCs w:val="26"/>
        </w:rPr>
      </w:pPr>
    </w:p>
    <w:p w14:paraId="1F990C6E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b/>
          <w:bCs/>
          <w:sz w:val="26"/>
          <w:szCs w:val="26"/>
          <w:lang w:val="bg-BG"/>
        </w:rPr>
        <w:t xml:space="preserve">§ 2. </w:t>
      </w:r>
      <w:r>
        <w:rPr>
          <w:rStyle w:val="eop"/>
          <w:sz w:val="26"/>
          <w:szCs w:val="26"/>
          <w:lang w:val="bg-BG"/>
        </w:rPr>
        <w:t>В чл. 108, ал. 4 се създава изречение второ: „Данните за постоянен и настоящ адрес към преписката се събират служебно по реда на ЗЕУ.“</w:t>
      </w:r>
    </w:p>
    <w:p w14:paraId="4D7EAA28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</w:p>
    <w:p w14:paraId="0F52A457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b/>
          <w:bCs/>
          <w:sz w:val="26"/>
          <w:szCs w:val="26"/>
          <w:lang w:val="bg-BG"/>
        </w:rPr>
        <w:t xml:space="preserve">§ 3. </w:t>
      </w:r>
      <w:r>
        <w:rPr>
          <w:rStyle w:val="eop"/>
          <w:sz w:val="26"/>
          <w:szCs w:val="26"/>
          <w:lang w:val="bg-BG"/>
        </w:rPr>
        <w:t>В чл. 138 се създава ал. 3 със следното съдържание:</w:t>
      </w:r>
    </w:p>
    <w:p w14:paraId="70774EFB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sz w:val="26"/>
          <w:szCs w:val="26"/>
          <w:lang w:val="bg-BG"/>
        </w:rPr>
        <w:t>„(3) Когато едновременно с постоянния адрес се променя и настоящият адрес и новият настоящ адрес съвпада с новия постоянен адрес, промяната се заявява със заявлението по ал. 1.“</w:t>
      </w:r>
    </w:p>
    <w:p w14:paraId="2C1DE7EC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</w:p>
    <w:p w14:paraId="12572294" w14:textId="7777777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b/>
          <w:bCs/>
          <w:sz w:val="26"/>
          <w:szCs w:val="26"/>
          <w:lang w:val="bg-BG"/>
        </w:rPr>
        <w:t xml:space="preserve">§ 4. </w:t>
      </w:r>
      <w:r>
        <w:rPr>
          <w:rStyle w:val="eop"/>
          <w:sz w:val="26"/>
          <w:szCs w:val="26"/>
          <w:lang w:val="bg-BG"/>
        </w:rPr>
        <w:t>В</w:t>
      </w:r>
      <w:r>
        <w:rPr>
          <w:rStyle w:val="eop"/>
          <w:b/>
          <w:bCs/>
          <w:sz w:val="26"/>
          <w:szCs w:val="26"/>
          <w:lang w:val="bg-BG"/>
        </w:rPr>
        <w:t xml:space="preserve"> </w:t>
      </w:r>
      <w:r>
        <w:rPr>
          <w:rStyle w:val="eop"/>
          <w:sz w:val="26"/>
          <w:szCs w:val="26"/>
          <w:lang w:val="bg-BG"/>
        </w:rPr>
        <w:t>чл. 140 ал. 4 се изменя, както следва:</w:t>
      </w:r>
    </w:p>
    <w:p w14:paraId="33D63313" w14:textId="3558DDF7" w:rsidR="008C36E8" w:rsidRDefault="008C36E8" w:rsidP="008C36E8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sz w:val="26"/>
          <w:szCs w:val="26"/>
          <w:lang w:val="bg-BG"/>
        </w:rPr>
        <w:t>„Когато адресът от заявлението за постоянен адрес или от адресната карта за настоящ адрес е включен в националния класификатор на настоящите и постоянните адреси, по желание на лицето, изразено в заявлението по ал. 1, се издава Удостоверение за постоянен адрес или Удостоверение за настоящ адрес по образци, утвърдени с наредбата по чл. 24, ал. 2 от Закона за гражданската регистрация.“</w:t>
      </w:r>
    </w:p>
    <w:p w14:paraId="2D482AB1" w14:textId="24F394B6" w:rsidR="004F0296" w:rsidRDefault="004F0296">
      <w:pPr>
        <w:spacing w:line="259" w:lineRule="auto"/>
        <w:rPr>
          <w:rStyle w:val="eop"/>
          <w:rFonts w:ascii="Times New Roman" w:eastAsia="Times New Roman" w:hAnsi="Times New Roman" w:cs="Times New Roman"/>
          <w:sz w:val="26"/>
          <w:szCs w:val="26"/>
          <w:lang w:val="bg-BG"/>
        </w:rPr>
      </w:pPr>
      <w:r>
        <w:rPr>
          <w:rStyle w:val="eop"/>
          <w:sz w:val="26"/>
          <w:szCs w:val="26"/>
          <w:lang w:val="bg-BG"/>
        </w:rPr>
        <w:br w:type="page"/>
      </w:r>
    </w:p>
    <w:p w14:paraId="2A53A9B1" w14:textId="4671D310" w:rsidR="00295474" w:rsidRPr="00917FB0" w:rsidRDefault="00295474" w:rsidP="0029547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lastRenderedPageBreak/>
        <w:t>МОТИВИ</w:t>
      </w:r>
      <w:r>
        <w:rPr>
          <w:rStyle w:val="eop"/>
          <w:sz w:val="36"/>
          <w:szCs w:val="36"/>
        </w:rPr>
        <w:t> </w:t>
      </w:r>
    </w:p>
    <w:p w14:paraId="66A1BEEB" w14:textId="743D3BF2" w:rsidR="00295474" w:rsidRPr="00D75E26" w:rsidRDefault="00295474" w:rsidP="0029547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bg-BG"/>
        </w:rPr>
      </w:pPr>
      <w:r w:rsidRPr="00D75E26">
        <w:rPr>
          <w:rStyle w:val="normaltextrun"/>
          <w:rFonts w:ascii="Times New Roman" w:hAnsi="Times New Roman" w:cs="Times New Roman"/>
          <w:b/>
          <w:bCs/>
          <w:sz w:val="36"/>
          <w:szCs w:val="36"/>
          <w:lang w:val="bg-BG"/>
        </w:rPr>
        <w:t xml:space="preserve">към проекта на </w:t>
      </w:r>
      <w:r w:rsidR="00506908">
        <w:rPr>
          <w:rFonts w:ascii="Times New Roman" w:eastAsia="Times New Roman" w:hAnsi="Times New Roman" w:cs="Times New Roman"/>
          <w:b/>
          <w:bCs/>
          <w:sz w:val="36"/>
          <w:szCs w:val="36"/>
          <w:lang w:val="bg-BG"/>
        </w:rPr>
        <w:t xml:space="preserve">Наредба за изменение и допълнение на </w:t>
      </w:r>
    </w:p>
    <w:p w14:paraId="5062659C" w14:textId="684E40D1" w:rsidR="00B3276E" w:rsidRDefault="00295474" w:rsidP="00B3276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bookmarkStart w:id="1" w:name="_Hlk63864501"/>
      <w:r>
        <w:rPr>
          <w:rStyle w:val="normaltextrun"/>
          <w:b/>
          <w:bCs/>
          <w:sz w:val="36"/>
          <w:szCs w:val="36"/>
          <w:lang w:val="bg-BG"/>
        </w:rPr>
        <w:t>Наредба № РД-02-20-9 от 21.05.2012 г. за функциониране на Единната система за гражданска регистрация</w:t>
      </w:r>
      <w:r>
        <w:rPr>
          <w:rStyle w:val="eop"/>
          <w:sz w:val="36"/>
          <w:szCs w:val="36"/>
        </w:rPr>
        <w:t> </w:t>
      </w:r>
      <w:r>
        <w:rPr>
          <w:rStyle w:val="normaltextrun"/>
          <w:b/>
          <w:bCs/>
          <w:sz w:val="36"/>
          <w:szCs w:val="36"/>
          <w:lang w:val="bg-BG"/>
        </w:rPr>
        <w:t xml:space="preserve"> </w:t>
      </w:r>
      <w:bookmarkEnd w:id="1"/>
    </w:p>
    <w:p w14:paraId="2ED95E8F" w14:textId="77777777" w:rsidR="002973F0" w:rsidRPr="00B3276E" w:rsidRDefault="002973F0" w:rsidP="00B3276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sz w:val="36"/>
          <w:szCs w:val="36"/>
          <w:lang w:val="bg-BG"/>
        </w:rPr>
      </w:pPr>
    </w:p>
    <w:p w14:paraId="1BD3EBEB" w14:textId="020E3036" w:rsidR="00316989" w:rsidRPr="002973F0" w:rsidRDefault="002973F0" w:rsidP="00E96A3C">
      <w:pPr>
        <w:spacing w:after="0"/>
        <w:ind w:firstLine="720"/>
        <w:jc w:val="both"/>
        <w:rPr>
          <w:rStyle w:val="normaltextrun"/>
          <w:rFonts w:ascii="Times New Roman" w:hAnsi="Times New Roman" w:cs="Times New Roman"/>
          <w:sz w:val="26"/>
          <w:szCs w:val="26"/>
          <w:lang w:val="bg-BG"/>
        </w:rPr>
      </w:pPr>
      <w:r w:rsidRPr="53E68CEB">
        <w:rPr>
          <w:rFonts w:ascii="Times New Roman" w:hAnsi="Times New Roman" w:cs="Times New Roman"/>
          <w:sz w:val="26"/>
          <w:szCs w:val="26"/>
          <w:lang w:val="bg-BG"/>
        </w:rPr>
        <w:t xml:space="preserve">Настоящият проект на </w:t>
      </w:r>
      <w:r w:rsidR="00E96A3C" w:rsidRPr="00E96A3C">
        <w:rPr>
          <w:rFonts w:ascii="Times New Roman" w:hAnsi="Times New Roman" w:cs="Times New Roman"/>
          <w:sz w:val="26"/>
          <w:szCs w:val="26"/>
          <w:lang w:val="bg-BG"/>
        </w:rPr>
        <w:t xml:space="preserve">Наредба за изменение и допълнение на Наредба № РД-02-20-9 от 21.05.2012 г. за функциониране на Единната система за гражданска регистрация </w:t>
      </w:r>
      <w:r w:rsidR="00BD30A5">
        <w:rPr>
          <w:rFonts w:ascii="Times New Roman" w:hAnsi="Times New Roman" w:cs="Times New Roman"/>
          <w:sz w:val="26"/>
          <w:szCs w:val="26"/>
          <w:lang w:val="bg-BG"/>
        </w:rPr>
        <w:t>предвижда следните</w:t>
      </w:r>
      <w:r w:rsidRPr="53E68CEB">
        <w:rPr>
          <w:rFonts w:ascii="Times New Roman" w:hAnsi="Times New Roman" w:cs="Times New Roman"/>
          <w:sz w:val="26"/>
          <w:szCs w:val="26"/>
          <w:lang w:val="bg-BG"/>
        </w:rPr>
        <w:t xml:space="preserve"> промени</w:t>
      </w:r>
      <w:r w:rsidR="00BD30A5">
        <w:rPr>
          <w:rFonts w:ascii="Times New Roman" w:hAnsi="Times New Roman" w:cs="Times New Roman"/>
          <w:sz w:val="26"/>
          <w:szCs w:val="26"/>
          <w:lang w:val="bg-BG"/>
        </w:rPr>
        <w:t>:</w:t>
      </w:r>
    </w:p>
    <w:p w14:paraId="30F9449D" w14:textId="75869C7E" w:rsidR="00295474" w:rsidRDefault="00F74A50" w:rsidP="000A3D87">
      <w:pPr>
        <w:pStyle w:val="paragraph"/>
        <w:spacing w:after="0"/>
        <w:ind w:firstLine="720"/>
        <w:jc w:val="both"/>
        <w:textAlignment w:val="baseline"/>
        <w:rPr>
          <w:color w:val="000000"/>
          <w:sz w:val="26"/>
          <w:szCs w:val="26"/>
          <w:shd w:val="clear" w:color="auto" w:fill="FFFFFF"/>
          <w:lang w:val="bg-BG"/>
        </w:rPr>
      </w:pPr>
      <w:r>
        <w:rPr>
          <w:rStyle w:val="normaltextrun"/>
          <w:sz w:val="26"/>
          <w:szCs w:val="26"/>
          <w:lang w:val="bg-BG"/>
        </w:rPr>
        <w:t xml:space="preserve">Първата промяна </w:t>
      </w:r>
      <w:r w:rsidR="00DC64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е продиктувана от необходимостта за по-честа актуализация на </w:t>
      </w:r>
      <w:r w:rsidR="00F500B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данните</w:t>
      </w:r>
      <w:r w:rsidR="00DC64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в Национална база данни „Население“. Понастоящем законът предвижда, че данните се актуализират ежедневно, но някои </w:t>
      </w:r>
      <w:r w:rsidR="00F500B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административни услуги</w:t>
      </w:r>
      <w:r w:rsidR="00DC64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се осъществят в много кратки срокове (например издаването на лична карта при експресна услуга, което става до 8 работни часа от приемане на заявлението) и изискват промяната да бъде отразена веднага, за да могат да </w:t>
      </w:r>
      <w:r w:rsidR="00F500B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бъдат предоставени</w:t>
      </w:r>
      <w:r w:rsidR="00DC64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. Това е и причината, поради която с </w:t>
      </w:r>
      <w:r w:rsidR="0037456C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настоящия </w:t>
      </w:r>
      <w:r w:rsidR="00DC64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проект</w:t>
      </w:r>
      <w:r w:rsidR="008C1BB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DC64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се предвижда изпращане</w:t>
      </w:r>
      <w:r w:rsidR="00312E6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то</w:t>
      </w:r>
      <w:r w:rsidR="00DC64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FD656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на</w:t>
      </w:r>
      <w:r w:rsidR="007372A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7372AF" w:rsidRPr="00ED6E6A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обработените актуализационни документи</w:t>
      </w:r>
      <w:r w:rsidR="007372AF" w:rsidRPr="00ED6E6A">
        <w:rPr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AE165E">
        <w:rPr>
          <w:color w:val="000000"/>
          <w:sz w:val="26"/>
          <w:szCs w:val="26"/>
          <w:shd w:val="clear" w:color="auto" w:fill="FFFFFF"/>
          <w:lang w:val="bg-BG"/>
        </w:rPr>
        <w:t>към</w:t>
      </w:r>
      <w:r w:rsidR="009C1A8E">
        <w:rPr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ED6E6A" w:rsidRPr="00ED6E6A">
        <w:rPr>
          <w:color w:val="000000"/>
          <w:sz w:val="26"/>
          <w:szCs w:val="26"/>
          <w:shd w:val="clear" w:color="auto" w:fill="FFFFFF"/>
          <w:lang w:val="bg-BG"/>
        </w:rPr>
        <w:t>Главна дирекция "ГРАО"</w:t>
      </w:r>
      <w:r w:rsidR="0037456C">
        <w:rPr>
          <w:color w:val="000000"/>
          <w:sz w:val="26"/>
          <w:szCs w:val="26"/>
          <w:shd w:val="clear" w:color="auto" w:fill="FFFFFF"/>
          <w:lang w:val="bg-BG"/>
        </w:rPr>
        <w:t xml:space="preserve"> (ГД ГРАО)</w:t>
      </w:r>
      <w:r w:rsidR="002D3D4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, както и </w:t>
      </w:r>
      <w:r w:rsidR="00FE25C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актуализиране</w:t>
      </w:r>
      <w:r w:rsidR="00312E6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то</w:t>
      </w:r>
      <w:r w:rsidR="00FE25C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на регистъра на населени</w:t>
      </w:r>
      <w:r w:rsidR="002238B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ето </w:t>
      </w:r>
      <w:r w:rsidR="00C83BA6">
        <w:rPr>
          <w:color w:val="000000"/>
          <w:sz w:val="26"/>
          <w:szCs w:val="26"/>
          <w:shd w:val="clear" w:color="auto" w:fill="FFFFFF"/>
          <w:lang w:val="bg-BG"/>
        </w:rPr>
        <w:t>с данните, постъпили от информационните системи</w:t>
      </w:r>
      <w:r w:rsidR="008B393F">
        <w:rPr>
          <w:color w:val="000000"/>
          <w:sz w:val="26"/>
          <w:szCs w:val="26"/>
          <w:shd w:val="clear" w:color="auto" w:fill="FFFFFF"/>
          <w:lang w:val="bg-BG"/>
        </w:rPr>
        <w:t>, да се извършват незабавно след промяна на данните.</w:t>
      </w:r>
    </w:p>
    <w:p w14:paraId="1BCAF2AF" w14:textId="482E8117" w:rsidR="00861B1F" w:rsidRPr="00F500B2" w:rsidRDefault="00861B1F" w:rsidP="000A3D87">
      <w:pPr>
        <w:pStyle w:val="paragraph"/>
        <w:spacing w:after="0"/>
        <w:ind w:firstLine="720"/>
        <w:jc w:val="both"/>
        <w:textAlignment w:val="baseline"/>
        <w:rPr>
          <w:rStyle w:val="eop"/>
          <w:color w:val="000000"/>
          <w:sz w:val="26"/>
          <w:szCs w:val="26"/>
          <w:shd w:val="clear" w:color="auto" w:fill="FFFFFF"/>
          <w:lang w:val="bg-BG"/>
        </w:rPr>
      </w:pPr>
      <w:r>
        <w:rPr>
          <w:color w:val="000000"/>
          <w:sz w:val="26"/>
          <w:szCs w:val="26"/>
          <w:shd w:val="clear" w:color="auto" w:fill="FFFFFF"/>
          <w:lang w:val="bg-BG"/>
        </w:rPr>
        <w:t xml:space="preserve">Втората промяна </w:t>
      </w:r>
      <w:r w:rsidR="00CA3E44">
        <w:rPr>
          <w:color w:val="000000"/>
          <w:sz w:val="26"/>
          <w:szCs w:val="26"/>
          <w:shd w:val="clear" w:color="auto" w:fill="FFFFFF"/>
          <w:lang w:val="bg-BG"/>
        </w:rPr>
        <w:t xml:space="preserve">е тясно </w:t>
      </w:r>
      <w:r w:rsidR="00AA1C2D">
        <w:rPr>
          <w:color w:val="000000"/>
          <w:sz w:val="26"/>
          <w:szCs w:val="26"/>
          <w:shd w:val="clear" w:color="auto" w:fill="FFFFFF"/>
          <w:lang w:val="bg-BG"/>
        </w:rPr>
        <w:t>обвързана</w:t>
      </w:r>
      <w:r w:rsidR="00CA3E44">
        <w:rPr>
          <w:color w:val="000000"/>
          <w:sz w:val="26"/>
          <w:szCs w:val="26"/>
          <w:shd w:val="clear" w:color="auto" w:fill="FFFFFF"/>
          <w:lang w:val="bg-BG"/>
        </w:rPr>
        <w:t xml:space="preserve"> със залегналите в Закона за електронното управление (ЗЕУ) принципи</w:t>
      </w:r>
      <w:r w:rsidR="00AA1C2D">
        <w:rPr>
          <w:color w:val="000000"/>
          <w:sz w:val="26"/>
          <w:szCs w:val="26"/>
          <w:shd w:val="clear" w:color="auto" w:fill="FFFFFF"/>
          <w:lang w:val="bg-BG"/>
        </w:rPr>
        <w:t xml:space="preserve"> и се изразява в</w:t>
      </w:r>
      <w:r w:rsidR="00A276D2">
        <w:rPr>
          <w:color w:val="000000"/>
          <w:sz w:val="26"/>
          <w:szCs w:val="26"/>
          <w:shd w:val="clear" w:color="auto" w:fill="FFFFFF"/>
          <w:lang w:val="bg-BG"/>
        </w:rPr>
        <w:t>ъв въвеждане на изискването за с</w:t>
      </w:r>
      <w:r w:rsidR="005D475F">
        <w:rPr>
          <w:color w:val="000000"/>
          <w:sz w:val="26"/>
          <w:szCs w:val="26"/>
          <w:shd w:val="clear" w:color="auto" w:fill="FFFFFF"/>
          <w:lang w:val="bg-BG"/>
        </w:rPr>
        <w:t xml:space="preserve">лужебно събиране на </w:t>
      </w:r>
      <w:r w:rsidR="00CD07E0">
        <w:rPr>
          <w:color w:val="000000"/>
          <w:sz w:val="26"/>
          <w:szCs w:val="26"/>
          <w:shd w:val="clear" w:color="auto" w:fill="FFFFFF"/>
          <w:lang w:val="bg-BG"/>
        </w:rPr>
        <w:t>данните за постоянен и настоящ адрес</w:t>
      </w:r>
      <w:r w:rsidR="004E2748">
        <w:rPr>
          <w:color w:val="000000"/>
          <w:sz w:val="26"/>
          <w:szCs w:val="26"/>
          <w:shd w:val="clear" w:color="auto" w:fill="FFFFFF"/>
          <w:lang w:val="bg-BG"/>
        </w:rPr>
        <w:t xml:space="preserve"> на лицата.</w:t>
      </w:r>
      <w:r w:rsidR="000E157C">
        <w:rPr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CA638C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Причините, налагащи приемането на предложения текст, се свеждат до следните обстоятелства: </w:t>
      </w:r>
      <w:r w:rsidR="00CA638C">
        <w:rPr>
          <w:rStyle w:val="eop"/>
          <w:color w:val="000000"/>
          <w:sz w:val="26"/>
          <w:szCs w:val="26"/>
          <w:shd w:val="clear" w:color="auto" w:fill="FFFFFF"/>
        </w:rPr>
        <w:t> </w:t>
      </w:r>
    </w:p>
    <w:p w14:paraId="3A250200" w14:textId="74E7B10A" w:rsidR="009722EB" w:rsidRDefault="00D00255" w:rsidP="00B3276E">
      <w:pPr>
        <w:pStyle w:val="paragraph"/>
        <w:spacing w:after="0"/>
        <w:ind w:firstLine="720"/>
        <w:jc w:val="both"/>
        <w:textAlignment w:val="baseline"/>
        <w:rPr>
          <w:rStyle w:val="normaltextrun"/>
          <w:color w:val="000000"/>
          <w:sz w:val="26"/>
          <w:szCs w:val="26"/>
          <w:shd w:val="clear" w:color="auto" w:fill="FFFFFF"/>
          <w:lang w:val="bg-BG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С приемането на З</w:t>
      </w:r>
      <w:r w:rsidR="61E4F4B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ЕУ</w:t>
      </w: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 и</w:t>
      </w:r>
      <w:r w:rsidR="00AE009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5A4B75BE" w:rsidRPr="237EBD8F">
        <w:rPr>
          <w:color w:val="000000" w:themeColor="text1"/>
          <w:sz w:val="26"/>
          <w:szCs w:val="26"/>
          <w:lang w:val="bg-BG"/>
        </w:rPr>
        <w:t>Закона за електронния документ и електронните удостоверителни услуги (ЗЕДЕУУ)</w:t>
      </w: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 се създава националната правна рамка, която, </w:t>
      </w:r>
      <w:proofErr w:type="spellStart"/>
      <w:r w:rsidRPr="237EBD8F">
        <w:rPr>
          <w:rStyle w:val="normaltextrun"/>
          <w:i/>
          <w:color w:val="000000"/>
          <w:sz w:val="26"/>
          <w:szCs w:val="26"/>
          <w:shd w:val="clear" w:color="auto" w:fill="FFFFFF"/>
          <w:lang w:val="bg-BG"/>
        </w:rPr>
        <w:t>inter</w:t>
      </w:r>
      <w:proofErr w:type="spellEnd"/>
      <w:r>
        <w:rPr>
          <w:rStyle w:val="normaltextrun"/>
          <w:i/>
          <w:iCs/>
          <w:color w:val="000000"/>
          <w:sz w:val="26"/>
          <w:szCs w:val="26"/>
          <w:shd w:val="clear" w:color="auto" w:fill="FFFFFF"/>
          <w:lang w:val="bg-BG"/>
        </w:rPr>
        <w:t> </w:t>
      </w:r>
      <w:proofErr w:type="spellStart"/>
      <w:r w:rsidRPr="237EBD8F">
        <w:rPr>
          <w:rStyle w:val="normaltextrun"/>
          <w:i/>
          <w:color w:val="000000"/>
          <w:sz w:val="26"/>
          <w:szCs w:val="26"/>
          <w:shd w:val="clear" w:color="auto" w:fill="FFFFFF"/>
          <w:lang w:val="bg-BG"/>
        </w:rPr>
        <w:t>alia</w:t>
      </w:r>
      <w:bookmarkStart w:id="2" w:name="_Hlk63928665"/>
      <w:proofErr w:type="spellEnd"/>
      <w:r w:rsidR="00ED0AD2">
        <w:rPr>
          <w:rStyle w:val="normaltextrun"/>
          <w:i/>
          <w:color w:val="000000"/>
          <w:sz w:val="26"/>
          <w:szCs w:val="26"/>
          <w:shd w:val="clear" w:color="auto" w:fill="FFFFFF"/>
          <w:lang w:val="bg-BG"/>
        </w:rPr>
        <w:t>,</w:t>
      </w:r>
      <w:r w:rsidR="00ED0AD2">
        <w:rPr>
          <w:sz w:val="26"/>
          <w:szCs w:val="26"/>
          <w:lang w:val="bg-BG"/>
        </w:rPr>
        <w:t xml:space="preserve"> </w:t>
      </w:r>
      <w:r w:rsidR="00ED0AD2" w:rsidRPr="01437C04">
        <w:rPr>
          <w:sz w:val="26"/>
          <w:szCs w:val="26"/>
          <w:lang w:val="bg-BG"/>
        </w:rPr>
        <w:t>цели въвеждане на електронните изявления и електронния документооборот.</w:t>
      </w:r>
      <w:bookmarkEnd w:id="2"/>
      <w:r w:rsidR="00ED0AD2">
        <w:rPr>
          <w:shd w:val="clear" w:color="auto" w:fill="FFFFFF"/>
          <w:lang w:val="bg-BG"/>
        </w:rPr>
        <w:t xml:space="preserve"> </w:t>
      </w:r>
      <w:r w:rsidR="002F0788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Макар </w:t>
      </w:r>
      <w:r w:rsidR="000735BC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че </w:t>
      </w:r>
      <w:r w:rsidR="002F0788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ЗЕУ </w:t>
      </w:r>
      <w:r w:rsidR="004D307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инкорпорира</w:t>
      </w:r>
      <w:r w:rsidR="002F0788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принципите за еднократно събиране и създаване на данни, служебно уведомяване и автоматизирано предоставяне на данни като вътрешни електронни административни услуги, все още има ситуации, в които административните органи, лицата, на които са възложени публични </w:t>
      </w:r>
      <w:r w:rsidR="009D1E9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функции, и организациите, предоставящи обществени услуги, </w:t>
      </w:r>
      <w:r w:rsidR="001E5B5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изискват от гражданите</w:t>
      </w:r>
      <w:r w:rsidR="00FE166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представянето или доказването на вече събрани или създадени данни.</w:t>
      </w:r>
      <w:r w:rsidR="000A5D1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С цел да се постигне съответствие с разпоредбите на ЗЕУ, настоящият проект на</w:t>
      </w:r>
      <w:r w:rsidR="008C1BB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8C1BBF" w:rsidRPr="000A3D8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Н</w:t>
      </w:r>
      <w:r w:rsidR="008C1BB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аредба </w:t>
      </w:r>
      <w:r w:rsidR="008C1BBF" w:rsidRPr="000A3D8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за изменение и допълнение на Наредба № РД-02-20-9 от 21.05.2012 г. за функциониране на Единната система за гражданска регистрация</w:t>
      </w:r>
      <w:r w:rsidR="0093632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32682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предвижда задължение информацията да се събере служебно, </w:t>
      </w:r>
      <w:r w:rsidR="00E670E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което </w:t>
      </w:r>
      <w:r w:rsidR="00646AF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би довело до</w:t>
      </w:r>
      <w:r w:rsidR="00284E5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намал</w:t>
      </w:r>
      <w:r w:rsidR="00646AF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яване на </w:t>
      </w:r>
      <w:r w:rsidR="00284E5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административната тежест за гражданите и </w:t>
      </w:r>
      <w:r w:rsidR="00646AF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до ограничаване на</w:t>
      </w:r>
      <w:r w:rsidR="00284E5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документооборот</w:t>
      </w:r>
      <w:r w:rsidR="00646AF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</w:t>
      </w:r>
      <w:r w:rsidR="00284E5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на хартия. </w:t>
      </w:r>
      <w:r w:rsidR="00326820" w:rsidRPr="237EBD8F">
        <w:rPr>
          <w:rStyle w:val="normaltextrun"/>
          <w:color w:val="000000" w:themeColor="text1"/>
          <w:sz w:val="26"/>
          <w:szCs w:val="26"/>
          <w:lang w:val="bg-BG"/>
        </w:rPr>
        <w:t xml:space="preserve"> </w:t>
      </w:r>
    </w:p>
    <w:p w14:paraId="30492A44" w14:textId="3B1B17D0" w:rsidR="00880BDE" w:rsidRDefault="00880BDE" w:rsidP="000A3D87">
      <w:pPr>
        <w:pStyle w:val="paragraph"/>
        <w:spacing w:after="0"/>
        <w:ind w:firstLine="720"/>
        <w:jc w:val="both"/>
        <w:textAlignment w:val="baseline"/>
        <w:rPr>
          <w:color w:val="000000"/>
          <w:sz w:val="26"/>
          <w:szCs w:val="26"/>
          <w:shd w:val="clear" w:color="auto" w:fill="FFFFFF"/>
          <w:lang w:val="bg-BG"/>
        </w:rPr>
      </w:pPr>
      <w:r w:rsidRPr="009C59D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lastRenderedPageBreak/>
        <w:t xml:space="preserve">Третата промяна </w:t>
      </w:r>
      <w:r w:rsidR="009C59D5" w:rsidRPr="009C59D5">
        <w:rPr>
          <w:color w:val="000000"/>
          <w:sz w:val="26"/>
          <w:szCs w:val="26"/>
          <w:shd w:val="clear" w:color="auto" w:fill="FFFFFF"/>
          <w:lang w:val="bg-BG"/>
        </w:rPr>
        <w:t xml:space="preserve">се изразява в предоставяне на възможност за обединяване на образците на документи при заявяване на смяна на постоянен и настоящ адрес, в случаите когато адресите съвпадат. Понастоящем се налага да се попълнят и подадат два отделни документа – заявление за постоянен адрес и адресна карта за настоящ адрес, дори когато постоянният и настоящият адрес са идентични, което създава излишна административна тежест както за гражданите, така и за съответните длъжностни лица, приемащи и обработващи документите. Затова, съвсем обосновано е процесът на заявяване на промяна на адрес да се оптимизира. Така, когато </w:t>
      </w:r>
      <w:r w:rsidR="00685EC6" w:rsidRPr="00685EC6">
        <w:rPr>
          <w:color w:val="000000"/>
          <w:sz w:val="26"/>
          <w:szCs w:val="26"/>
          <w:shd w:val="clear" w:color="auto" w:fill="FFFFFF"/>
          <w:lang w:val="bg-BG"/>
        </w:rPr>
        <w:t xml:space="preserve">едновременно с постоянния адрес се променя и настоящият адрес </w:t>
      </w:r>
      <w:r w:rsidR="00685EC6">
        <w:rPr>
          <w:color w:val="000000"/>
          <w:sz w:val="26"/>
          <w:szCs w:val="26"/>
          <w:shd w:val="clear" w:color="auto" w:fill="FFFFFF"/>
          <w:lang w:val="bg-BG"/>
        </w:rPr>
        <w:t xml:space="preserve">и </w:t>
      </w:r>
      <w:r w:rsidR="0040481B">
        <w:rPr>
          <w:color w:val="000000"/>
          <w:sz w:val="26"/>
          <w:szCs w:val="26"/>
          <w:shd w:val="clear" w:color="auto" w:fill="FFFFFF"/>
          <w:lang w:val="bg-BG"/>
        </w:rPr>
        <w:t xml:space="preserve">новите </w:t>
      </w:r>
      <w:r w:rsidR="009C59D5" w:rsidRPr="009C59D5">
        <w:rPr>
          <w:color w:val="000000"/>
          <w:sz w:val="26"/>
          <w:szCs w:val="26"/>
          <w:shd w:val="clear" w:color="auto" w:fill="FFFFFF"/>
          <w:lang w:val="bg-BG"/>
        </w:rPr>
        <w:t>адреси</w:t>
      </w:r>
      <w:r w:rsidR="0040481B">
        <w:rPr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9C59D5" w:rsidRPr="009C59D5">
        <w:rPr>
          <w:color w:val="000000"/>
          <w:sz w:val="26"/>
          <w:szCs w:val="26"/>
          <w:shd w:val="clear" w:color="auto" w:fill="FFFFFF"/>
          <w:lang w:val="bg-BG"/>
        </w:rPr>
        <w:t xml:space="preserve">се припокриват, </w:t>
      </w:r>
      <w:r w:rsidR="005B562B">
        <w:rPr>
          <w:color w:val="000000"/>
          <w:sz w:val="26"/>
          <w:szCs w:val="26"/>
          <w:shd w:val="clear" w:color="auto" w:fill="FFFFFF"/>
          <w:lang w:val="bg-BG"/>
        </w:rPr>
        <w:t>промяната</w:t>
      </w:r>
      <w:r w:rsidR="00E16FAE">
        <w:rPr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205AF8">
        <w:rPr>
          <w:color w:val="000000"/>
          <w:sz w:val="26"/>
          <w:szCs w:val="26"/>
          <w:shd w:val="clear" w:color="auto" w:fill="FFFFFF"/>
          <w:lang w:val="bg-BG"/>
        </w:rPr>
        <w:t>следва</w:t>
      </w:r>
      <w:r w:rsidR="009C59D5" w:rsidRPr="009C59D5">
        <w:rPr>
          <w:color w:val="000000"/>
          <w:sz w:val="26"/>
          <w:szCs w:val="26"/>
          <w:shd w:val="clear" w:color="auto" w:fill="FFFFFF"/>
          <w:lang w:val="bg-BG"/>
        </w:rPr>
        <w:t xml:space="preserve"> да се заяви чрез отбелязване директно в заявлението за постоянен адрес.</w:t>
      </w:r>
    </w:p>
    <w:p w14:paraId="5A6C24DD" w14:textId="67455F75" w:rsidR="00925DBB" w:rsidRPr="00925DBB" w:rsidRDefault="00925DBB" w:rsidP="000A3D87">
      <w:pPr>
        <w:pStyle w:val="paragraph"/>
        <w:spacing w:after="0"/>
        <w:ind w:firstLine="720"/>
        <w:jc w:val="both"/>
        <w:textAlignment w:val="baseline"/>
        <w:rPr>
          <w:rStyle w:val="normaltextrun"/>
          <w:color w:val="000000"/>
          <w:sz w:val="26"/>
          <w:szCs w:val="26"/>
          <w:shd w:val="clear" w:color="auto" w:fill="FFFFFF"/>
          <w:lang w:val="bg-BG"/>
        </w:rPr>
      </w:pPr>
      <w:r>
        <w:rPr>
          <w:color w:val="000000"/>
          <w:sz w:val="26"/>
          <w:szCs w:val="26"/>
          <w:shd w:val="clear" w:color="auto" w:fill="FFFFFF"/>
          <w:lang w:val="bg-BG"/>
        </w:rPr>
        <w:t xml:space="preserve">Последната промяна </w:t>
      </w:r>
      <w:r w:rsidR="001F4E06">
        <w:rPr>
          <w:color w:val="000000"/>
          <w:sz w:val="26"/>
          <w:szCs w:val="26"/>
          <w:shd w:val="clear" w:color="auto" w:fill="FFFFFF"/>
          <w:lang w:val="bg-BG"/>
        </w:rPr>
        <w:t xml:space="preserve">отново е </w:t>
      </w:r>
      <w:r w:rsidR="00BB43DC">
        <w:rPr>
          <w:color w:val="000000"/>
          <w:sz w:val="26"/>
          <w:szCs w:val="26"/>
          <w:shd w:val="clear" w:color="auto" w:fill="FFFFFF"/>
          <w:lang w:val="bg-BG"/>
        </w:rPr>
        <w:t>синхронизирана</w:t>
      </w:r>
      <w:r w:rsidR="001F4E06">
        <w:rPr>
          <w:color w:val="000000"/>
          <w:sz w:val="26"/>
          <w:szCs w:val="26"/>
          <w:shd w:val="clear" w:color="auto" w:fill="FFFFFF"/>
          <w:lang w:val="bg-BG"/>
        </w:rPr>
        <w:t xml:space="preserve"> с </w:t>
      </w:r>
      <w:r w:rsidR="00B575F1">
        <w:rPr>
          <w:color w:val="000000"/>
          <w:sz w:val="26"/>
          <w:szCs w:val="26"/>
          <w:shd w:val="clear" w:color="auto" w:fill="FFFFFF"/>
          <w:lang w:val="bg-BG"/>
        </w:rPr>
        <w:t xml:space="preserve">националната </w:t>
      </w:r>
      <w:r w:rsidR="00E54FA6">
        <w:rPr>
          <w:color w:val="000000"/>
          <w:sz w:val="26"/>
          <w:szCs w:val="26"/>
          <w:shd w:val="clear" w:color="auto" w:fill="FFFFFF"/>
          <w:lang w:val="bg-BG"/>
        </w:rPr>
        <w:t>правна рамка</w:t>
      </w:r>
      <w:r w:rsidR="008E2960">
        <w:rPr>
          <w:color w:val="000000"/>
          <w:sz w:val="26"/>
          <w:szCs w:val="26"/>
          <w:shd w:val="clear" w:color="auto" w:fill="FFFFFF"/>
          <w:lang w:val="bg-BG"/>
        </w:rPr>
        <w:t xml:space="preserve">, </w:t>
      </w:r>
      <w:r w:rsidR="00982424">
        <w:rPr>
          <w:color w:val="000000"/>
          <w:sz w:val="26"/>
          <w:szCs w:val="26"/>
          <w:shd w:val="clear" w:color="auto" w:fill="FFFFFF"/>
          <w:lang w:val="bg-BG"/>
        </w:rPr>
        <w:t xml:space="preserve">която </w:t>
      </w:r>
      <w:r w:rsidR="008E296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въвежда</w:t>
      </w:r>
      <w:r w:rsidR="0098242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F545E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правила за </w:t>
      </w:r>
      <w:r w:rsidR="0097102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вътрешния оборот</w:t>
      </w:r>
      <w:r w:rsidR="008E296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на</w:t>
      </w:r>
      <w:r w:rsidR="0097102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електронни документи</w:t>
      </w:r>
      <w:r w:rsidR="008E296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. </w:t>
      </w:r>
      <w:r w:rsidR="0097102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Понастоящем</w:t>
      </w:r>
      <w:r w:rsidR="007074B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,</w:t>
      </w:r>
      <w:r w:rsidR="00EE04C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D4246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при промяна на постоянен адрес </w:t>
      </w:r>
      <w:r w:rsidR="00B2324C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общината издава на заявителя и </w:t>
      </w:r>
      <w:r w:rsidR="00FD792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У</w:t>
      </w:r>
      <w:r w:rsidR="00B2324C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достоверение за постоянен адрес</w:t>
      </w:r>
      <w:r w:rsidR="00FD792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по образец. </w:t>
      </w:r>
      <w:r w:rsidR="0086733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Издаването на такъв </w:t>
      </w:r>
      <w:r w:rsidR="0098242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хартиен </w:t>
      </w:r>
      <w:r w:rsidR="0086733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документ обаче е ненужно, тъй като </w:t>
      </w:r>
      <w:r w:rsidR="0080559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в</w:t>
      </w:r>
      <w:r w:rsidR="00D06F64" w:rsidRPr="00D06F6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сички </w:t>
      </w:r>
      <w:r w:rsidR="00AF22AF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заинтересовани страни</w:t>
      </w:r>
      <w:r w:rsidR="00D06F64" w:rsidRPr="00D06F6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могат да получат информацията за постоянен адрес (както и за настоящ) по служебен път. </w:t>
      </w:r>
      <w:r w:rsidR="006B0D7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Поради това </w:t>
      </w:r>
      <w:r w:rsidR="00921BAB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се предлага</w:t>
      </w:r>
      <w:r w:rsidR="00CB6A5C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удостоверение</w:t>
      </w:r>
      <w:r w:rsidR="004C5DE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то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за постоянен адрес на потребителя като документ</w:t>
      </w:r>
      <w:r w:rsidR="006437C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на хартиен носител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, удостоверяващ извършването на услугата, </w:t>
      </w:r>
      <w:r w:rsidR="004C5DE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да продължи да се издава, 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но само при</w:t>
      </w:r>
      <w:r w:rsidR="004C5DE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негово желание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. </w:t>
      </w:r>
      <w:r w:rsidR="00DC686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Същото следва д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 се приложи и за удостоверението за настоящ адрес –</w:t>
      </w:r>
      <w:r w:rsidR="00B9786A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да се издава </w:t>
      </w:r>
      <w:r w:rsidR="006437C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на хартиен носител само 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по желание</w:t>
      </w:r>
      <w:r w:rsidR="006437C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на заяви</w:t>
      </w:r>
      <w:r w:rsidR="008B76B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т</w:t>
      </w:r>
      <w:r w:rsidR="006437C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еля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, при смяна на постоянния</w:t>
      </w:r>
      <w:r w:rsidR="0070188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/настоящия </w:t>
      </w:r>
      <w:r w:rsidR="00AE088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адрес.</w:t>
      </w:r>
    </w:p>
    <w:p w14:paraId="35A05114" w14:textId="62532C2D" w:rsidR="00F74A50" w:rsidRDefault="00F74A50" w:rsidP="0029547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</w:p>
    <w:p w14:paraId="2BD2B83B" w14:textId="77777777" w:rsidR="00F74A50" w:rsidRDefault="00F74A50" w:rsidP="0029547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</w:p>
    <w:p w14:paraId="2C078E63" w14:textId="116C1059" w:rsidR="003D4E22" w:rsidRPr="00954FB7" w:rsidRDefault="003D4E22" w:rsidP="00954FB7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lang w:val="bg-BG"/>
        </w:rPr>
      </w:pPr>
      <w:bookmarkStart w:id="3" w:name="_GoBack"/>
      <w:bookmarkEnd w:id="3"/>
    </w:p>
    <w:sectPr w:rsidR="003D4E22" w:rsidRPr="00954FB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EFDCD" w14:textId="77777777" w:rsidR="004F2BDD" w:rsidRDefault="004F2BDD" w:rsidP="00214943">
      <w:pPr>
        <w:spacing w:after="0" w:line="240" w:lineRule="auto"/>
      </w:pPr>
      <w:r>
        <w:separator/>
      </w:r>
    </w:p>
  </w:endnote>
  <w:endnote w:type="continuationSeparator" w:id="0">
    <w:p w14:paraId="30EF745E" w14:textId="77777777" w:rsidR="004F2BDD" w:rsidRDefault="004F2BDD" w:rsidP="00214943">
      <w:pPr>
        <w:spacing w:after="0" w:line="240" w:lineRule="auto"/>
      </w:pPr>
      <w:r>
        <w:continuationSeparator/>
      </w:r>
    </w:p>
  </w:endnote>
  <w:endnote w:type="continuationNotice" w:id="1">
    <w:p w14:paraId="32E250AE" w14:textId="77777777" w:rsidR="004F2BDD" w:rsidRDefault="004F2B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284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F0CEDC" w14:textId="5B15A606" w:rsidR="004F0296" w:rsidRDefault="004F02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75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32B756" w14:textId="77777777" w:rsidR="004F0296" w:rsidRDefault="004F02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B8F45" w14:textId="77777777" w:rsidR="004F2BDD" w:rsidRDefault="004F2BDD" w:rsidP="00214943">
      <w:pPr>
        <w:spacing w:after="0" w:line="240" w:lineRule="auto"/>
      </w:pPr>
      <w:r>
        <w:separator/>
      </w:r>
    </w:p>
  </w:footnote>
  <w:footnote w:type="continuationSeparator" w:id="0">
    <w:p w14:paraId="7035CE8F" w14:textId="77777777" w:rsidR="004F2BDD" w:rsidRDefault="004F2BDD" w:rsidP="00214943">
      <w:pPr>
        <w:spacing w:after="0" w:line="240" w:lineRule="auto"/>
      </w:pPr>
      <w:r>
        <w:continuationSeparator/>
      </w:r>
    </w:p>
  </w:footnote>
  <w:footnote w:type="continuationNotice" w:id="1">
    <w:p w14:paraId="16C4CEC9" w14:textId="77777777" w:rsidR="004F2BDD" w:rsidRDefault="004F2B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611E9" w14:textId="77777777" w:rsidR="000F004D" w:rsidRPr="005C1A28" w:rsidRDefault="000F004D" w:rsidP="000F004D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54C9FB99" w14:textId="77777777" w:rsidR="000F004D" w:rsidRDefault="000F004D" w:rsidP="000F004D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3D270814" w14:textId="77777777" w:rsidR="000F004D" w:rsidRPr="00F500B2" w:rsidRDefault="000F004D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16269"/>
    <w:multiLevelType w:val="hybridMultilevel"/>
    <w:tmpl w:val="FFFFFFFF"/>
    <w:lvl w:ilvl="0" w:tplc="61685842">
      <w:start w:val="1"/>
      <w:numFmt w:val="upperRoman"/>
      <w:lvlText w:val="%1."/>
      <w:lvlJc w:val="right"/>
      <w:pPr>
        <w:ind w:left="720" w:hanging="360"/>
      </w:pPr>
    </w:lvl>
    <w:lvl w:ilvl="1" w:tplc="3AF2D55A">
      <w:start w:val="1"/>
      <w:numFmt w:val="lowerLetter"/>
      <w:lvlText w:val="%2."/>
      <w:lvlJc w:val="left"/>
      <w:pPr>
        <w:ind w:left="1440" w:hanging="360"/>
      </w:pPr>
    </w:lvl>
    <w:lvl w:ilvl="2" w:tplc="9C7816DE">
      <w:start w:val="1"/>
      <w:numFmt w:val="lowerRoman"/>
      <w:lvlText w:val="%3."/>
      <w:lvlJc w:val="right"/>
      <w:pPr>
        <w:ind w:left="2160" w:hanging="180"/>
      </w:pPr>
    </w:lvl>
    <w:lvl w:ilvl="3" w:tplc="C696E3E0">
      <w:start w:val="1"/>
      <w:numFmt w:val="decimal"/>
      <w:lvlText w:val="%4."/>
      <w:lvlJc w:val="left"/>
      <w:pPr>
        <w:ind w:left="2880" w:hanging="360"/>
      </w:pPr>
    </w:lvl>
    <w:lvl w:ilvl="4" w:tplc="88583D48">
      <w:start w:val="1"/>
      <w:numFmt w:val="lowerLetter"/>
      <w:lvlText w:val="%5."/>
      <w:lvlJc w:val="left"/>
      <w:pPr>
        <w:ind w:left="3600" w:hanging="360"/>
      </w:pPr>
    </w:lvl>
    <w:lvl w:ilvl="5" w:tplc="556A5F58">
      <w:start w:val="1"/>
      <w:numFmt w:val="lowerRoman"/>
      <w:lvlText w:val="%6."/>
      <w:lvlJc w:val="right"/>
      <w:pPr>
        <w:ind w:left="4320" w:hanging="180"/>
      </w:pPr>
    </w:lvl>
    <w:lvl w:ilvl="6" w:tplc="2C1A266C">
      <w:start w:val="1"/>
      <w:numFmt w:val="decimal"/>
      <w:lvlText w:val="%7."/>
      <w:lvlJc w:val="left"/>
      <w:pPr>
        <w:ind w:left="5040" w:hanging="360"/>
      </w:pPr>
    </w:lvl>
    <w:lvl w:ilvl="7" w:tplc="7592C476">
      <w:start w:val="1"/>
      <w:numFmt w:val="lowerLetter"/>
      <w:lvlText w:val="%8."/>
      <w:lvlJc w:val="left"/>
      <w:pPr>
        <w:ind w:left="5760" w:hanging="360"/>
      </w:pPr>
    </w:lvl>
    <w:lvl w:ilvl="8" w:tplc="65E0B6B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B559A"/>
    <w:multiLevelType w:val="hybridMultilevel"/>
    <w:tmpl w:val="059A4338"/>
    <w:lvl w:ilvl="0" w:tplc="DBB8B29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plc="DB029F2E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1DC2EDB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A532F74A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7020EEB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2C9E2624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AFBC6E4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E098E4C6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394EDCE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897319"/>
    <w:multiLevelType w:val="hybridMultilevel"/>
    <w:tmpl w:val="9A10FB72"/>
    <w:lvl w:ilvl="0" w:tplc="1FFC506C">
      <w:start w:val="1"/>
      <w:numFmt w:val="decimal"/>
      <w:lvlText w:val="%1."/>
      <w:lvlJc w:val="left"/>
      <w:pPr>
        <w:ind w:left="1350" w:hanging="360"/>
      </w:pPr>
    </w:lvl>
    <w:lvl w:ilvl="1" w:tplc="D89C8C3C">
      <w:start w:val="1"/>
      <w:numFmt w:val="lowerLetter"/>
      <w:lvlText w:val="%2."/>
      <w:lvlJc w:val="left"/>
      <w:pPr>
        <w:ind w:left="2070" w:hanging="360"/>
      </w:pPr>
    </w:lvl>
    <w:lvl w:ilvl="2" w:tplc="583EB062">
      <w:start w:val="1"/>
      <w:numFmt w:val="lowerRoman"/>
      <w:lvlText w:val="%3."/>
      <w:lvlJc w:val="right"/>
      <w:pPr>
        <w:ind w:left="2790" w:hanging="180"/>
      </w:pPr>
    </w:lvl>
    <w:lvl w:ilvl="3" w:tplc="53A8D4FE">
      <w:start w:val="1"/>
      <w:numFmt w:val="decimal"/>
      <w:lvlText w:val="%4."/>
      <w:lvlJc w:val="left"/>
      <w:pPr>
        <w:ind w:left="3510" w:hanging="360"/>
      </w:pPr>
    </w:lvl>
    <w:lvl w:ilvl="4" w:tplc="A51249AE">
      <w:start w:val="1"/>
      <w:numFmt w:val="lowerLetter"/>
      <w:lvlText w:val="%5."/>
      <w:lvlJc w:val="left"/>
      <w:pPr>
        <w:ind w:left="4230" w:hanging="360"/>
      </w:pPr>
    </w:lvl>
    <w:lvl w:ilvl="5" w:tplc="F5A67F48">
      <w:start w:val="1"/>
      <w:numFmt w:val="lowerRoman"/>
      <w:lvlText w:val="%6."/>
      <w:lvlJc w:val="right"/>
      <w:pPr>
        <w:ind w:left="4950" w:hanging="180"/>
      </w:pPr>
    </w:lvl>
    <w:lvl w:ilvl="6" w:tplc="7AB01CC4">
      <w:start w:val="1"/>
      <w:numFmt w:val="decimal"/>
      <w:lvlText w:val="%7."/>
      <w:lvlJc w:val="left"/>
      <w:pPr>
        <w:ind w:left="5670" w:hanging="360"/>
      </w:pPr>
    </w:lvl>
    <w:lvl w:ilvl="7" w:tplc="FFAE401A">
      <w:start w:val="1"/>
      <w:numFmt w:val="lowerLetter"/>
      <w:lvlText w:val="%8."/>
      <w:lvlJc w:val="left"/>
      <w:pPr>
        <w:ind w:left="6390" w:hanging="360"/>
      </w:pPr>
    </w:lvl>
    <w:lvl w:ilvl="8" w:tplc="B256FBC6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C78623"/>
    <w:rsid w:val="00001691"/>
    <w:rsid w:val="000128BB"/>
    <w:rsid w:val="00056713"/>
    <w:rsid w:val="000735BC"/>
    <w:rsid w:val="00074E94"/>
    <w:rsid w:val="00092786"/>
    <w:rsid w:val="000A3D87"/>
    <w:rsid w:val="000A5D12"/>
    <w:rsid w:val="000A7515"/>
    <w:rsid w:val="000B2C28"/>
    <w:rsid w:val="000E157C"/>
    <w:rsid w:val="000E2006"/>
    <w:rsid w:val="000E34F4"/>
    <w:rsid w:val="000F004D"/>
    <w:rsid w:val="000F0DE2"/>
    <w:rsid w:val="000F4A77"/>
    <w:rsid w:val="00105C4B"/>
    <w:rsid w:val="00112EBE"/>
    <w:rsid w:val="00120338"/>
    <w:rsid w:val="001362CE"/>
    <w:rsid w:val="001573BD"/>
    <w:rsid w:val="00163FDE"/>
    <w:rsid w:val="0018791D"/>
    <w:rsid w:val="00191D07"/>
    <w:rsid w:val="001966B8"/>
    <w:rsid w:val="001C3B0C"/>
    <w:rsid w:val="001D5F00"/>
    <w:rsid w:val="001E017C"/>
    <w:rsid w:val="001E5B52"/>
    <w:rsid w:val="001E63D0"/>
    <w:rsid w:val="001F4E06"/>
    <w:rsid w:val="00205AF8"/>
    <w:rsid w:val="00214943"/>
    <w:rsid w:val="002238BF"/>
    <w:rsid w:val="002265EE"/>
    <w:rsid w:val="00261824"/>
    <w:rsid w:val="002655E0"/>
    <w:rsid w:val="00284E53"/>
    <w:rsid w:val="00291C76"/>
    <w:rsid w:val="00295474"/>
    <w:rsid w:val="0029603E"/>
    <w:rsid w:val="002973F0"/>
    <w:rsid w:val="002B43F4"/>
    <w:rsid w:val="002B6794"/>
    <w:rsid w:val="002D3D42"/>
    <w:rsid w:val="002E6A53"/>
    <w:rsid w:val="002F0788"/>
    <w:rsid w:val="00312E60"/>
    <w:rsid w:val="00314C1B"/>
    <w:rsid w:val="00316940"/>
    <w:rsid w:val="00316989"/>
    <w:rsid w:val="00326820"/>
    <w:rsid w:val="0032714D"/>
    <w:rsid w:val="0033471B"/>
    <w:rsid w:val="00352D68"/>
    <w:rsid w:val="00364A17"/>
    <w:rsid w:val="00370354"/>
    <w:rsid w:val="0037456C"/>
    <w:rsid w:val="00376260"/>
    <w:rsid w:val="00382F58"/>
    <w:rsid w:val="003868F7"/>
    <w:rsid w:val="003873FB"/>
    <w:rsid w:val="0038789F"/>
    <w:rsid w:val="003D4789"/>
    <w:rsid w:val="003D4E22"/>
    <w:rsid w:val="0040481B"/>
    <w:rsid w:val="00484E50"/>
    <w:rsid w:val="004975E4"/>
    <w:rsid w:val="004B7564"/>
    <w:rsid w:val="004C5DED"/>
    <w:rsid w:val="004D3070"/>
    <w:rsid w:val="004E13DB"/>
    <w:rsid w:val="004E2748"/>
    <w:rsid w:val="004E45AB"/>
    <w:rsid w:val="004F0296"/>
    <w:rsid w:val="004F1671"/>
    <w:rsid w:val="004F2BDD"/>
    <w:rsid w:val="00506908"/>
    <w:rsid w:val="00526E9C"/>
    <w:rsid w:val="00526F01"/>
    <w:rsid w:val="00550C5C"/>
    <w:rsid w:val="005B562B"/>
    <w:rsid w:val="005D1A84"/>
    <w:rsid w:val="005D475F"/>
    <w:rsid w:val="005D5C22"/>
    <w:rsid w:val="005F166B"/>
    <w:rsid w:val="0061693C"/>
    <w:rsid w:val="006258BB"/>
    <w:rsid w:val="0063448A"/>
    <w:rsid w:val="006437C9"/>
    <w:rsid w:val="00646AF9"/>
    <w:rsid w:val="006727BF"/>
    <w:rsid w:val="00685EC6"/>
    <w:rsid w:val="006B0D73"/>
    <w:rsid w:val="0070188D"/>
    <w:rsid w:val="00703066"/>
    <w:rsid w:val="00705490"/>
    <w:rsid w:val="007074BF"/>
    <w:rsid w:val="00717EB3"/>
    <w:rsid w:val="007335CB"/>
    <w:rsid w:val="007372AF"/>
    <w:rsid w:val="00782C7D"/>
    <w:rsid w:val="007D058D"/>
    <w:rsid w:val="007E1996"/>
    <w:rsid w:val="00805597"/>
    <w:rsid w:val="008151CE"/>
    <w:rsid w:val="008452BE"/>
    <w:rsid w:val="00856271"/>
    <w:rsid w:val="0085656F"/>
    <w:rsid w:val="00861B1F"/>
    <w:rsid w:val="0086308B"/>
    <w:rsid w:val="008632DD"/>
    <w:rsid w:val="0086733D"/>
    <w:rsid w:val="00880BDE"/>
    <w:rsid w:val="0089435D"/>
    <w:rsid w:val="008A40F5"/>
    <w:rsid w:val="008B18AE"/>
    <w:rsid w:val="008B393F"/>
    <w:rsid w:val="008B76BD"/>
    <w:rsid w:val="008C1BBF"/>
    <w:rsid w:val="008C36E8"/>
    <w:rsid w:val="008D0F3A"/>
    <w:rsid w:val="008E2960"/>
    <w:rsid w:val="008E39F7"/>
    <w:rsid w:val="008E6DDF"/>
    <w:rsid w:val="008E7904"/>
    <w:rsid w:val="008F2F73"/>
    <w:rsid w:val="009020FD"/>
    <w:rsid w:val="009067D9"/>
    <w:rsid w:val="00912E15"/>
    <w:rsid w:val="00921BAB"/>
    <w:rsid w:val="00925DBB"/>
    <w:rsid w:val="00936324"/>
    <w:rsid w:val="00954B85"/>
    <w:rsid w:val="00954FB7"/>
    <w:rsid w:val="00960702"/>
    <w:rsid w:val="0097102F"/>
    <w:rsid w:val="009722EB"/>
    <w:rsid w:val="00982424"/>
    <w:rsid w:val="0098613F"/>
    <w:rsid w:val="00993AC3"/>
    <w:rsid w:val="00996C93"/>
    <w:rsid w:val="009B38C5"/>
    <w:rsid w:val="009C1A8E"/>
    <w:rsid w:val="009C59D5"/>
    <w:rsid w:val="009D1E90"/>
    <w:rsid w:val="009D46F5"/>
    <w:rsid w:val="009E0E31"/>
    <w:rsid w:val="009E154E"/>
    <w:rsid w:val="00A04E5B"/>
    <w:rsid w:val="00A103A2"/>
    <w:rsid w:val="00A276D2"/>
    <w:rsid w:val="00A41AB6"/>
    <w:rsid w:val="00A509A8"/>
    <w:rsid w:val="00A56074"/>
    <w:rsid w:val="00A71BD0"/>
    <w:rsid w:val="00A71C72"/>
    <w:rsid w:val="00AA1C2D"/>
    <w:rsid w:val="00AC5909"/>
    <w:rsid w:val="00AE0096"/>
    <w:rsid w:val="00AE0885"/>
    <w:rsid w:val="00AE165E"/>
    <w:rsid w:val="00AF22AF"/>
    <w:rsid w:val="00AF6C33"/>
    <w:rsid w:val="00B0212D"/>
    <w:rsid w:val="00B06A18"/>
    <w:rsid w:val="00B2324C"/>
    <w:rsid w:val="00B3276E"/>
    <w:rsid w:val="00B437CA"/>
    <w:rsid w:val="00B43BFC"/>
    <w:rsid w:val="00B4600B"/>
    <w:rsid w:val="00B5506F"/>
    <w:rsid w:val="00B5542C"/>
    <w:rsid w:val="00B575F1"/>
    <w:rsid w:val="00B742AC"/>
    <w:rsid w:val="00B75567"/>
    <w:rsid w:val="00B9786A"/>
    <w:rsid w:val="00BB43DC"/>
    <w:rsid w:val="00BB5F6F"/>
    <w:rsid w:val="00BC24CD"/>
    <w:rsid w:val="00BD30A5"/>
    <w:rsid w:val="00C379F3"/>
    <w:rsid w:val="00C50C35"/>
    <w:rsid w:val="00C82090"/>
    <w:rsid w:val="00C83BA6"/>
    <w:rsid w:val="00C94DA6"/>
    <w:rsid w:val="00CA3E44"/>
    <w:rsid w:val="00CA565E"/>
    <w:rsid w:val="00CA638C"/>
    <w:rsid w:val="00CA7ADF"/>
    <w:rsid w:val="00CB6A5C"/>
    <w:rsid w:val="00CC3E23"/>
    <w:rsid w:val="00CC6E1A"/>
    <w:rsid w:val="00CD07E0"/>
    <w:rsid w:val="00CF723D"/>
    <w:rsid w:val="00D00255"/>
    <w:rsid w:val="00D00F4B"/>
    <w:rsid w:val="00D06F64"/>
    <w:rsid w:val="00D42463"/>
    <w:rsid w:val="00D46594"/>
    <w:rsid w:val="00DA0246"/>
    <w:rsid w:val="00DB5A4B"/>
    <w:rsid w:val="00DB66B5"/>
    <w:rsid w:val="00DC64A6"/>
    <w:rsid w:val="00DC6866"/>
    <w:rsid w:val="00DD143C"/>
    <w:rsid w:val="00DE21A2"/>
    <w:rsid w:val="00DF2B06"/>
    <w:rsid w:val="00E16FAE"/>
    <w:rsid w:val="00E4497E"/>
    <w:rsid w:val="00E52C80"/>
    <w:rsid w:val="00E54FA6"/>
    <w:rsid w:val="00E670E6"/>
    <w:rsid w:val="00E8200D"/>
    <w:rsid w:val="00E92F7B"/>
    <w:rsid w:val="00E96A3C"/>
    <w:rsid w:val="00EB0414"/>
    <w:rsid w:val="00EB2F36"/>
    <w:rsid w:val="00ED0AD2"/>
    <w:rsid w:val="00ED6E6A"/>
    <w:rsid w:val="00EE04C5"/>
    <w:rsid w:val="00EF32D8"/>
    <w:rsid w:val="00F26318"/>
    <w:rsid w:val="00F500B2"/>
    <w:rsid w:val="00F5170F"/>
    <w:rsid w:val="00F545E3"/>
    <w:rsid w:val="00F70294"/>
    <w:rsid w:val="00F717C2"/>
    <w:rsid w:val="00F74A50"/>
    <w:rsid w:val="00F81137"/>
    <w:rsid w:val="00F91FDC"/>
    <w:rsid w:val="00F97A0F"/>
    <w:rsid w:val="00FA5F1D"/>
    <w:rsid w:val="00FD5A4C"/>
    <w:rsid w:val="00FD6566"/>
    <w:rsid w:val="00FD66C3"/>
    <w:rsid w:val="00FD7922"/>
    <w:rsid w:val="00FE1663"/>
    <w:rsid w:val="00FE2430"/>
    <w:rsid w:val="00FE25C4"/>
    <w:rsid w:val="00FE50B4"/>
    <w:rsid w:val="00FE7EA1"/>
    <w:rsid w:val="03C78623"/>
    <w:rsid w:val="08AD34D3"/>
    <w:rsid w:val="11A60A91"/>
    <w:rsid w:val="1681CDE1"/>
    <w:rsid w:val="2173B76B"/>
    <w:rsid w:val="237EBD8F"/>
    <w:rsid w:val="24F1F169"/>
    <w:rsid w:val="33440CD8"/>
    <w:rsid w:val="53D9FA39"/>
    <w:rsid w:val="546906FF"/>
    <w:rsid w:val="5A4B75BE"/>
    <w:rsid w:val="616058D9"/>
    <w:rsid w:val="61E4F4BD"/>
    <w:rsid w:val="63DAB1DA"/>
    <w:rsid w:val="6529A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C78623"/>
  <w15:chartTrackingRefBased/>
  <w15:docId w15:val="{D22C0CF1-F0C9-4451-A74E-4E7AA2090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5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43"/>
  </w:style>
  <w:style w:type="paragraph" w:styleId="Footer">
    <w:name w:val="footer"/>
    <w:aliases w:val="|| Footer"/>
    <w:basedOn w:val="Normal"/>
    <w:link w:val="Foot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|| Footer Char"/>
    <w:basedOn w:val="DefaultParagraphFont"/>
    <w:link w:val="Footer"/>
    <w:uiPriority w:val="99"/>
    <w:rsid w:val="00214943"/>
  </w:style>
  <w:style w:type="paragraph" w:customStyle="1" w:styleId="paragraph">
    <w:name w:val="paragraph"/>
    <w:basedOn w:val="Normal"/>
    <w:rsid w:val="008C3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C36E8"/>
  </w:style>
  <w:style w:type="character" w:customStyle="1" w:styleId="eop">
    <w:name w:val="eop"/>
    <w:basedOn w:val="DefaultParagraphFont"/>
    <w:rsid w:val="008C36E8"/>
  </w:style>
  <w:style w:type="paragraph" w:styleId="ListParagraph">
    <w:name w:val="List Paragraph"/>
    <w:basedOn w:val="Normal"/>
    <w:uiPriority w:val="34"/>
    <w:qFormat/>
    <w:rsid w:val="003D47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5B858-CA99-4582-961D-37599A44674A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customXml/itemProps2.xml><?xml version="1.0" encoding="utf-8"?>
<ds:datastoreItem xmlns:ds="http://schemas.openxmlformats.org/officeDocument/2006/customXml" ds:itemID="{FC906684-CB15-417A-A4D6-F42785C34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59627-0FC7-4D97-9F46-B5ADC8053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831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190</cp:revision>
  <dcterms:created xsi:type="dcterms:W3CDTF">2021-01-26T20:54:00Z</dcterms:created>
  <dcterms:modified xsi:type="dcterms:W3CDTF">2021-02-12T10:22:00Z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